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ind w:left="-1701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ПРЕСС-РЕЛИЗ </w:t>
      </w:r>
    </w:p>
    <w:p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29 июня 2017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В Управлении </w:t>
      </w:r>
      <w:proofErr w:type="spellStart"/>
      <w:r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>
        <w:rPr>
          <w:rFonts w:ascii="Segoe UI" w:hAnsi="Segoe UI" w:cs="Segoe UI"/>
          <w:b/>
          <w:sz w:val="28"/>
          <w:szCs w:val="28"/>
        </w:rPr>
        <w:t xml:space="preserve"> по Самарской области ответили на вопросы жителей Самарской области о том, как стать сотрудником </w:t>
      </w:r>
      <w:proofErr w:type="spellStart"/>
      <w:r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>
        <w:rPr>
          <w:rFonts w:ascii="Segoe UI" w:hAnsi="Segoe UI" w:cs="Segoe UI"/>
          <w:b/>
          <w:sz w:val="28"/>
          <w:szCs w:val="28"/>
        </w:rPr>
        <w:t xml:space="preserve"> и войти в кадровый резерв, как вложить материнский капитал в недвижимость и можно ли построить дом в лесу.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преддверии Дня молодежи России Управление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традиционно провело прямую линию для граждан в возрасте до 35 лет. Председатель молодежного Совета, заместитель начальника отдела правового обеспечения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Сергеевич Минин</w:t>
      </w:r>
      <w:r>
        <w:rPr>
          <w:rFonts w:ascii="Segoe UI" w:hAnsi="Segoe UI" w:cs="Segoe UI"/>
          <w:sz w:val="24"/>
          <w:szCs w:val="24"/>
        </w:rPr>
        <w:t xml:space="preserve"> рассказал, как студентам пройти стажировку и практику в Управлении и ответил на другие вопросы жителей Самарской области.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- Заканчиваю университет, но еще не решила, куда пойду работать. Есть ли у вас вакансии и когда можно прийти на стажировку?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Управление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сегодня готово рассматривать кандидатов на вакантные должности. Наиболее актуальными специалистами являются юристы. Поскольку наша организация обладает широким спектром полномочий, существует много возможностей для выбора конкретной деятельности: регистрация недвижимости и кадастровый учет, судебная защита, правовое обеспечение, контрольно-надзорная деятельность за саморегулируемыми организациями арбитражных управляющих, государственный земельный надзор и многое другое. Также в Управлении рады видеть новых сотрудников по специальности «городской кадастр», которым будет предложена работа с архивами землеустроительной, картографо-геодезической документации и выдачей информации из данных архивов. 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Чтобы начать стажироваться, необходимо обратиться в отдел государственной службы и кадров Управления в Самаре на ул. Степана Разина, 134 в понедельник - четверг с 9.00 до 18.00, в пятницу – с 9.00 до 16.45 (обеденное время с 13.00 до 13.45). При себе нужно иметь паспорт. Вам предложат выбрать сферу деятельности и заполнить необходимые документы. После этого начнется </w:t>
      </w:r>
      <w:r>
        <w:rPr>
          <w:rFonts w:ascii="Segoe UI" w:hAnsi="Segoe UI" w:cs="Segoe UI"/>
          <w:sz w:val="24"/>
          <w:szCs w:val="24"/>
        </w:rPr>
        <w:lastRenderedPageBreak/>
        <w:t xml:space="preserve">двухнедельная стажировка, во время которой Вы сможете определиться, нравится ли Вам эта работа. 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- Можно ли пройти у вас практику и что для этого нужно?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- </w:t>
      </w:r>
      <w:r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заключило договоры с ведущими вузами Самарской области, поэтому конечно, всех желающих мы готовы принять на практику, в том числе на преддипломную. Для этого необходимо обратиться в отдел государственной службы и кадров Управления. При себе нужно иметь паспорт и соответствующее письмо от Вашего университета. 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- Могу ли я попасть в кадровый резерв Управления, если я студент 4-го курса?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Основным требованием при приеме на работу в Управление специалистов главной и старшей группы должностей гражданской службы является наличие высшего образования. Поэтому студент 4 –</w:t>
      </w:r>
      <w:proofErr w:type="spellStart"/>
      <w:r>
        <w:rPr>
          <w:rFonts w:ascii="Segoe UI" w:hAnsi="Segoe UI" w:cs="Segoe UI"/>
          <w:sz w:val="24"/>
          <w:szCs w:val="24"/>
        </w:rPr>
        <w:t>го</w:t>
      </w:r>
      <w:proofErr w:type="spellEnd"/>
      <w:r>
        <w:rPr>
          <w:rFonts w:ascii="Segoe UI" w:hAnsi="Segoe UI" w:cs="Segoe UI"/>
          <w:sz w:val="24"/>
          <w:szCs w:val="24"/>
        </w:rPr>
        <w:t xml:space="preserve"> курса может претендовать на замещение должностей категории «обеспечивающие специалисты» старшей и младшей группы должностей и быть включен в кадровый резерв Управления только при наличии законченного среднего профессионального (специального) образования.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- Могу ли я вложить материнский капитал в недвижимость, если ребенку еще не исполнилось трех лет?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- </w:t>
      </w:r>
      <w:r>
        <w:rPr>
          <w:rFonts w:ascii="Segoe UI" w:hAnsi="Segoe UI" w:cs="Segoe UI"/>
          <w:sz w:val="24"/>
          <w:szCs w:val="24"/>
        </w:rPr>
        <w:t>Такая возможность существует при условии, что материнский капитал будет использован с участием кредитных средств, то есть если Вы берете ипотеку. Для использования материнского капитала без кредитных средств необходимо дождаться, когда детям исполнится три года.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- Собираюсь построить землянку в лесу. Расскажите, какие необходимы документы для ее оформления?</w:t>
      </w: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- </w:t>
      </w:r>
      <w:r>
        <w:rPr>
          <w:rFonts w:ascii="Segoe UI" w:hAnsi="Segoe UI" w:cs="Segoe UI"/>
          <w:sz w:val="24"/>
          <w:szCs w:val="24"/>
        </w:rPr>
        <w:t>Землянку в лесу вряд ли можно отнести к объектам недвижимости, права на которые подлежат регистрации Управлением. Вместе с тем, в любом случае необходимо учитывать правовой режим</w:t>
      </w:r>
      <w:r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земель и земельных участков, на которых Вы планируете осуществлять какое-либо строительство. Например, земли </w:t>
      </w:r>
      <w:proofErr w:type="spellStart"/>
      <w:r>
        <w:rPr>
          <w:rFonts w:ascii="Segoe UI" w:hAnsi="Segoe UI" w:cs="Segoe UI"/>
          <w:sz w:val="24"/>
          <w:szCs w:val="24"/>
        </w:rPr>
        <w:t>сельхозназначения</w:t>
      </w:r>
      <w:proofErr w:type="spellEnd"/>
      <w:r>
        <w:rPr>
          <w:rFonts w:ascii="Segoe UI" w:hAnsi="Segoe UI" w:cs="Segoe UI"/>
          <w:sz w:val="24"/>
          <w:szCs w:val="24"/>
        </w:rPr>
        <w:t xml:space="preserve"> предназначены исключительно для сельхозпроизводства, в лесу тоже не всегда можно возводить сооружения. Правовой режим использования земель и земельных участков определен Земельным кодексом, а Лесным кодексом - виды возможного использования лесных участков.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sz w:val="24"/>
          <w:szCs w:val="24"/>
        </w:rPr>
        <w:t>Прежде чем что-то строить на любом земельном участке, необходимо оформление земельно-имущественных отношений (оформление аренды или собственности). Иное использование будет незаконным. В лесу участок купить Вы не сможете, потому что лесной фонд находится в собственности исключительно Российской Федерации, и физическим лицам участок леса может быть только предоставлен в долгосрочную аренду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DBA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</w:t>
      </w:r>
    </w:p>
    <w:p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>
        <w:rPr>
          <w:rFonts w:ascii="Segoe UI" w:hAnsi="Segoe UI" w:cs="Segoe UI"/>
          <w:sz w:val="18"/>
          <w:szCs w:val="18"/>
        </w:rPr>
        <w:t xml:space="preserve"> – Федеральное БТИ».  С 2007 года областное ведомство возглавляет Вадим Владиславович Маликов.</w:t>
      </w:r>
    </w:p>
    <w:p>
      <w:pPr>
        <w:spacing w:after="0" w:line="240" w:lineRule="auto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sk-SK"/>
        </w:rPr>
        <w:t xml:space="preserve">Контакты для СМИ: </w:t>
      </w:r>
      <w:r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5727E"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>
      <w:pPr>
        <w:tabs>
          <w:tab w:val="left" w:pos="0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C5D8E-E379-40A4-BECF-F12AAA5E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Лелюков Андрей Александрович</cp:lastModifiedBy>
  <cp:revision>2</cp:revision>
  <cp:lastPrinted>2017-06-29T06:44:00Z</cp:lastPrinted>
  <dcterms:created xsi:type="dcterms:W3CDTF">2017-07-04T06:55:00Z</dcterms:created>
  <dcterms:modified xsi:type="dcterms:W3CDTF">2017-07-04T06:55:00Z</dcterms:modified>
</cp:coreProperties>
</file>